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2289A" w14:textId="77777777" w:rsidR="002C1452" w:rsidRPr="00E35977" w:rsidRDefault="00976263" w:rsidP="00976263">
      <w:pPr>
        <w:spacing w:line="240" w:lineRule="auto"/>
        <w:contextualSpacing/>
        <w:jc w:val="center"/>
        <w:rPr>
          <w:rFonts w:ascii="Times New Roman" w:hAnsi="Times New Roman" w:cs="Times New Roman"/>
          <w:b/>
          <w:sz w:val="24"/>
          <w:szCs w:val="24"/>
        </w:rPr>
      </w:pPr>
      <w:r w:rsidRPr="00E35977">
        <w:rPr>
          <w:rFonts w:ascii="Times New Roman" w:hAnsi="Times New Roman" w:cs="Times New Roman"/>
          <w:b/>
          <w:sz w:val="24"/>
          <w:szCs w:val="24"/>
        </w:rPr>
        <w:t>DETERMINATION AND FINDINGS</w:t>
      </w:r>
    </w:p>
    <w:p w14:paraId="0F1C562B" w14:textId="77777777" w:rsidR="00976263" w:rsidRPr="00E35977" w:rsidRDefault="00976263" w:rsidP="00976263">
      <w:pPr>
        <w:spacing w:line="240" w:lineRule="auto"/>
        <w:contextualSpacing/>
        <w:jc w:val="center"/>
        <w:rPr>
          <w:rFonts w:ascii="Times New Roman" w:hAnsi="Times New Roman" w:cs="Times New Roman"/>
          <w:b/>
          <w:sz w:val="24"/>
          <w:szCs w:val="24"/>
        </w:rPr>
      </w:pPr>
      <w:r w:rsidRPr="00E35977">
        <w:rPr>
          <w:rFonts w:ascii="Times New Roman" w:hAnsi="Times New Roman" w:cs="Times New Roman"/>
          <w:b/>
          <w:sz w:val="24"/>
          <w:szCs w:val="24"/>
        </w:rPr>
        <w:t>FOR</w:t>
      </w:r>
    </w:p>
    <w:p w14:paraId="4D226844" w14:textId="77777777" w:rsidR="00976263" w:rsidRPr="00E35977" w:rsidRDefault="00976263" w:rsidP="00976263">
      <w:pPr>
        <w:spacing w:line="240" w:lineRule="auto"/>
        <w:contextualSpacing/>
        <w:jc w:val="center"/>
        <w:rPr>
          <w:rFonts w:ascii="Times New Roman" w:hAnsi="Times New Roman" w:cs="Times New Roman"/>
          <w:b/>
          <w:sz w:val="24"/>
          <w:szCs w:val="24"/>
        </w:rPr>
      </w:pPr>
      <w:r w:rsidRPr="00E35977">
        <w:rPr>
          <w:rFonts w:ascii="Times New Roman" w:hAnsi="Times New Roman" w:cs="Times New Roman"/>
          <w:b/>
          <w:sz w:val="24"/>
          <w:szCs w:val="24"/>
        </w:rPr>
        <w:t>SOLE SOURCE PROCUREMENT</w:t>
      </w:r>
    </w:p>
    <w:p w14:paraId="3C06DED5" w14:textId="77777777" w:rsidR="00976263" w:rsidRPr="00E35977" w:rsidRDefault="00976263" w:rsidP="00976263">
      <w:pPr>
        <w:spacing w:line="240" w:lineRule="auto"/>
        <w:contextualSpacing/>
        <w:jc w:val="center"/>
        <w:rPr>
          <w:rFonts w:ascii="Times New Roman" w:hAnsi="Times New Roman" w:cs="Times New Roman"/>
          <w:b/>
          <w:sz w:val="24"/>
          <w:szCs w:val="24"/>
        </w:rPr>
      </w:pPr>
    </w:p>
    <w:p w14:paraId="6E9F5AF5" w14:textId="77777777" w:rsidR="00976263" w:rsidRPr="00E35977" w:rsidRDefault="00976263" w:rsidP="00976263">
      <w:pPr>
        <w:spacing w:line="240" w:lineRule="auto"/>
        <w:contextualSpacing/>
        <w:rPr>
          <w:rFonts w:ascii="Times New Roman" w:hAnsi="Times New Roman" w:cs="Times New Roman"/>
          <w:b/>
          <w:sz w:val="24"/>
          <w:szCs w:val="24"/>
          <w:u w:val="single"/>
        </w:rPr>
      </w:pPr>
      <w:r w:rsidRPr="00E35977">
        <w:rPr>
          <w:rFonts w:ascii="Times New Roman" w:hAnsi="Times New Roman" w:cs="Times New Roman"/>
          <w:sz w:val="24"/>
          <w:szCs w:val="24"/>
        </w:rPr>
        <w:t xml:space="preserve">1. </w:t>
      </w:r>
      <w:r w:rsidRPr="00E35977">
        <w:rPr>
          <w:rFonts w:ascii="Times New Roman" w:hAnsi="Times New Roman" w:cs="Times New Roman"/>
          <w:sz w:val="24"/>
          <w:szCs w:val="24"/>
        </w:rPr>
        <w:tab/>
      </w:r>
      <w:r w:rsidRPr="00E35977">
        <w:rPr>
          <w:rFonts w:ascii="Times New Roman" w:hAnsi="Times New Roman" w:cs="Times New Roman"/>
          <w:b/>
          <w:sz w:val="24"/>
          <w:szCs w:val="24"/>
          <w:u w:val="single"/>
        </w:rPr>
        <w:t>Authorization</w:t>
      </w:r>
      <w:r w:rsidR="00A56BA9" w:rsidRPr="00E35977">
        <w:rPr>
          <w:rStyle w:val="EndnoteReference"/>
          <w:rFonts w:ascii="Times New Roman" w:hAnsi="Times New Roman" w:cs="Times New Roman"/>
          <w:b/>
          <w:sz w:val="24"/>
          <w:szCs w:val="24"/>
          <w:u w:val="single"/>
        </w:rPr>
        <w:endnoteReference w:id="1"/>
      </w:r>
    </w:p>
    <w:p w14:paraId="72715114" w14:textId="77777777" w:rsidR="00976263" w:rsidRPr="00E35977" w:rsidRDefault="00976263" w:rsidP="00976263">
      <w:pPr>
        <w:pStyle w:val="ListParagraph"/>
        <w:numPr>
          <w:ilvl w:val="0"/>
          <w:numId w:val="1"/>
        </w:numPr>
        <w:spacing w:line="240" w:lineRule="auto"/>
        <w:rPr>
          <w:rFonts w:ascii="Times New Roman" w:hAnsi="Times New Roman" w:cs="Times New Roman"/>
          <w:sz w:val="24"/>
          <w:szCs w:val="24"/>
        </w:rPr>
      </w:pPr>
      <w:r w:rsidRPr="00E35977">
        <w:rPr>
          <w:rFonts w:ascii="Times New Roman" w:hAnsi="Times New Roman" w:cs="Times New Roman"/>
          <w:sz w:val="24"/>
          <w:szCs w:val="24"/>
        </w:rPr>
        <w:t>D.C. Code § 34-801</w:t>
      </w:r>
    </w:p>
    <w:p w14:paraId="004051A6" w14:textId="77777777" w:rsidR="00976263" w:rsidRPr="00E35977" w:rsidRDefault="00976263" w:rsidP="00976263">
      <w:pPr>
        <w:pStyle w:val="ListParagraph"/>
        <w:numPr>
          <w:ilvl w:val="0"/>
          <w:numId w:val="1"/>
        </w:numPr>
        <w:spacing w:line="240" w:lineRule="auto"/>
        <w:rPr>
          <w:rFonts w:ascii="Times New Roman" w:hAnsi="Times New Roman" w:cs="Times New Roman"/>
          <w:sz w:val="24"/>
          <w:szCs w:val="24"/>
        </w:rPr>
      </w:pPr>
      <w:r w:rsidRPr="00E35977">
        <w:rPr>
          <w:rFonts w:ascii="Times New Roman" w:hAnsi="Times New Roman" w:cs="Times New Roman"/>
          <w:sz w:val="24"/>
          <w:szCs w:val="24"/>
        </w:rPr>
        <w:t>D.C. Code § 34-804</w:t>
      </w:r>
    </w:p>
    <w:p w14:paraId="3E88F7A4" w14:textId="77777777" w:rsidR="00976263" w:rsidRPr="00E35977" w:rsidRDefault="00976263" w:rsidP="00976263">
      <w:pPr>
        <w:pStyle w:val="ListParagraph"/>
        <w:numPr>
          <w:ilvl w:val="0"/>
          <w:numId w:val="1"/>
        </w:numPr>
        <w:spacing w:line="240" w:lineRule="auto"/>
        <w:rPr>
          <w:rFonts w:ascii="Times New Roman" w:hAnsi="Times New Roman" w:cs="Times New Roman"/>
          <w:sz w:val="24"/>
          <w:szCs w:val="24"/>
        </w:rPr>
      </w:pPr>
      <w:r w:rsidRPr="00E35977">
        <w:rPr>
          <w:rFonts w:ascii="Times New Roman" w:hAnsi="Times New Roman" w:cs="Times New Roman"/>
          <w:sz w:val="24"/>
          <w:szCs w:val="24"/>
        </w:rPr>
        <w:t>15 D.C.M.R. § 3700</w:t>
      </w:r>
    </w:p>
    <w:p w14:paraId="27911A1C" w14:textId="77777777" w:rsidR="00976263" w:rsidRPr="00E35977" w:rsidRDefault="00976263" w:rsidP="00976263">
      <w:pPr>
        <w:spacing w:line="240" w:lineRule="auto"/>
        <w:rPr>
          <w:rFonts w:ascii="Times New Roman" w:hAnsi="Times New Roman" w:cs="Times New Roman"/>
          <w:b/>
          <w:sz w:val="24"/>
          <w:szCs w:val="24"/>
          <w:u w:val="single"/>
        </w:rPr>
      </w:pPr>
      <w:r w:rsidRPr="00E35977">
        <w:rPr>
          <w:rFonts w:ascii="Times New Roman" w:hAnsi="Times New Roman" w:cs="Times New Roman"/>
          <w:sz w:val="24"/>
          <w:szCs w:val="24"/>
        </w:rPr>
        <w:t xml:space="preserve">2. </w:t>
      </w:r>
      <w:r w:rsidRPr="00E35977">
        <w:rPr>
          <w:rFonts w:ascii="Times New Roman" w:hAnsi="Times New Roman" w:cs="Times New Roman"/>
          <w:sz w:val="24"/>
          <w:szCs w:val="24"/>
        </w:rPr>
        <w:tab/>
      </w:r>
      <w:r w:rsidRPr="00E35977">
        <w:rPr>
          <w:rFonts w:ascii="Times New Roman" w:hAnsi="Times New Roman" w:cs="Times New Roman"/>
          <w:b/>
          <w:sz w:val="24"/>
          <w:szCs w:val="24"/>
          <w:u w:val="single"/>
        </w:rPr>
        <w:t>Minimum Need</w:t>
      </w:r>
    </w:p>
    <w:p w14:paraId="04A369A2" w14:textId="55C09245" w:rsidR="003C6794" w:rsidRPr="00E35977" w:rsidRDefault="00976263" w:rsidP="004D7C2C">
      <w:pPr>
        <w:spacing w:line="240" w:lineRule="auto"/>
        <w:ind w:left="720"/>
        <w:jc w:val="both"/>
        <w:rPr>
          <w:rFonts w:ascii="Times New Roman" w:hAnsi="Times New Roman" w:cs="Times New Roman"/>
          <w:sz w:val="24"/>
          <w:szCs w:val="24"/>
        </w:rPr>
      </w:pPr>
      <w:r w:rsidRPr="00E35977">
        <w:rPr>
          <w:rFonts w:ascii="Times New Roman" w:hAnsi="Times New Roman" w:cs="Times New Roman"/>
          <w:sz w:val="24"/>
          <w:szCs w:val="24"/>
        </w:rPr>
        <w:t xml:space="preserve">The Office of the People’s Counsel </w:t>
      </w:r>
      <w:r w:rsidR="00E76619">
        <w:rPr>
          <w:rFonts w:ascii="Times New Roman" w:hAnsi="Times New Roman" w:cs="Times New Roman"/>
          <w:sz w:val="24"/>
          <w:szCs w:val="24"/>
        </w:rPr>
        <w:t xml:space="preserve">for the District of Columbia </w:t>
      </w:r>
      <w:r w:rsidR="004920DE" w:rsidRPr="00E35977">
        <w:rPr>
          <w:rFonts w:ascii="Times New Roman" w:hAnsi="Times New Roman" w:cs="Times New Roman"/>
          <w:sz w:val="24"/>
          <w:szCs w:val="24"/>
        </w:rPr>
        <w:t>(“OPC” or “Office</w:t>
      </w:r>
      <w:r w:rsidR="00A85071" w:rsidRPr="00E35977">
        <w:rPr>
          <w:rFonts w:ascii="Times New Roman" w:hAnsi="Times New Roman" w:cs="Times New Roman"/>
          <w:sz w:val="24"/>
          <w:szCs w:val="24"/>
        </w:rPr>
        <w:t xml:space="preserve">”) </w:t>
      </w:r>
      <w:r w:rsidR="00A85071">
        <w:rPr>
          <w:rFonts w:ascii="Times New Roman" w:hAnsi="Times New Roman" w:cs="Times New Roman"/>
          <w:sz w:val="24"/>
          <w:szCs w:val="24"/>
        </w:rPr>
        <w:t>requests</w:t>
      </w:r>
      <w:r w:rsidRPr="00E35977">
        <w:rPr>
          <w:rFonts w:ascii="Times New Roman" w:hAnsi="Times New Roman" w:cs="Times New Roman"/>
          <w:sz w:val="24"/>
          <w:szCs w:val="24"/>
        </w:rPr>
        <w:t xml:space="preserve"> the serv</w:t>
      </w:r>
      <w:r w:rsidR="003C6794" w:rsidRPr="00E35977">
        <w:rPr>
          <w:rFonts w:ascii="Times New Roman" w:hAnsi="Times New Roman" w:cs="Times New Roman"/>
          <w:sz w:val="24"/>
          <w:szCs w:val="24"/>
        </w:rPr>
        <w:t xml:space="preserve">ices </w:t>
      </w:r>
      <w:r w:rsidR="00E13EB3" w:rsidRPr="00E35977">
        <w:rPr>
          <w:rFonts w:ascii="Times New Roman" w:hAnsi="Times New Roman" w:cs="Times New Roman"/>
          <w:sz w:val="24"/>
          <w:szCs w:val="24"/>
        </w:rPr>
        <w:t>of</w:t>
      </w:r>
      <w:r w:rsidR="00E13EB3">
        <w:rPr>
          <w:rFonts w:ascii="Times New Roman" w:hAnsi="Times New Roman" w:cs="Times New Roman"/>
          <w:sz w:val="24"/>
          <w:szCs w:val="24"/>
        </w:rPr>
        <w:t xml:space="preserve"> Burness</w:t>
      </w:r>
      <w:r w:rsidR="00A85071" w:rsidRPr="00A85071">
        <w:rPr>
          <w:rFonts w:ascii="Times New Roman" w:hAnsi="Times New Roman" w:cs="Times New Roman"/>
          <w:sz w:val="24"/>
          <w:szCs w:val="24"/>
        </w:rPr>
        <w:t xml:space="preserve"> team, in collaboration with the Center for Climate Change Communication</w:t>
      </w:r>
      <w:r w:rsidR="00E13EB3">
        <w:rPr>
          <w:rFonts w:ascii="Times New Roman" w:hAnsi="Times New Roman" w:cs="Times New Roman"/>
          <w:sz w:val="24"/>
          <w:szCs w:val="24"/>
        </w:rPr>
        <w:t>, who has experience working and developing comprehensive training workshops to talk about climate change.</w:t>
      </w:r>
    </w:p>
    <w:p w14:paraId="0C182DF1" w14:textId="77777777" w:rsidR="00976263" w:rsidRPr="00E35977" w:rsidRDefault="00976263" w:rsidP="00976263">
      <w:pPr>
        <w:spacing w:line="240" w:lineRule="auto"/>
        <w:rPr>
          <w:rFonts w:ascii="Times New Roman" w:hAnsi="Times New Roman" w:cs="Times New Roman"/>
          <w:b/>
          <w:sz w:val="24"/>
          <w:szCs w:val="24"/>
          <w:u w:val="single"/>
        </w:rPr>
      </w:pPr>
      <w:r w:rsidRPr="00E35977">
        <w:rPr>
          <w:rFonts w:ascii="Times New Roman" w:hAnsi="Times New Roman" w:cs="Times New Roman"/>
          <w:sz w:val="24"/>
          <w:szCs w:val="24"/>
        </w:rPr>
        <w:t xml:space="preserve">3. </w:t>
      </w:r>
      <w:r w:rsidRPr="00E35977">
        <w:rPr>
          <w:rFonts w:ascii="Times New Roman" w:hAnsi="Times New Roman" w:cs="Times New Roman"/>
          <w:sz w:val="24"/>
          <w:szCs w:val="24"/>
        </w:rPr>
        <w:tab/>
      </w:r>
      <w:r w:rsidRPr="00E35977">
        <w:rPr>
          <w:rFonts w:ascii="Times New Roman" w:hAnsi="Times New Roman" w:cs="Times New Roman"/>
          <w:b/>
          <w:sz w:val="24"/>
          <w:szCs w:val="24"/>
          <w:u w:val="single"/>
        </w:rPr>
        <w:t>Estimated Fair and Reasonable Price</w:t>
      </w:r>
    </w:p>
    <w:p w14:paraId="16A731F9" w14:textId="52F78E7D" w:rsidR="00FF329F" w:rsidRPr="004F4ACA" w:rsidRDefault="00F13BC2" w:rsidP="0085524E">
      <w:pPr>
        <w:spacing w:line="240" w:lineRule="auto"/>
        <w:ind w:firstLine="720"/>
        <w:jc w:val="both"/>
        <w:rPr>
          <w:rFonts w:ascii="Times New Roman" w:hAnsi="Times New Roman" w:cs="Times New Roman"/>
          <w:b/>
          <w:sz w:val="24"/>
          <w:szCs w:val="24"/>
          <w:u w:val="single"/>
        </w:rPr>
      </w:pPr>
      <w:r w:rsidRPr="00E35977">
        <w:rPr>
          <w:rFonts w:ascii="Times New Roman" w:hAnsi="Times New Roman" w:cs="Times New Roman"/>
          <w:sz w:val="24"/>
          <w:szCs w:val="24"/>
        </w:rPr>
        <w:t>The total cont</w:t>
      </w:r>
      <w:r w:rsidR="00BF07FD">
        <w:rPr>
          <w:rFonts w:ascii="Times New Roman" w:hAnsi="Times New Roman" w:cs="Times New Roman"/>
          <w:sz w:val="24"/>
          <w:szCs w:val="24"/>
        </w:rPr>
        <w:t xml:space="preserve">ract </w:t>
      </w:r>
      <w:r w:rsidR="004D7C2C">
        <w:rPr>
          <w:rFonts w:ascii="Times New Roman" w:hAnsi="Times New Roman" w:cs="Times New Roman"/>
          <w:sz w:val="24"/>
          <w:szCs w:val="24"/>
        </w:rPr>
        <w:t>not–to–exceed</w:t>
      </w:r>
      <w:r w:rsidR="00BF07FD">
        <w:rPr>
          <w:rFonts w:ascii="Times New Roman" w:hAnsi="Times New Roman" w:cs="Times New Roman"/>
          <w:sz w:val="24"/>
          <w:szCs w:val="24"/>
        </w:rPr>
        <w:t xml:space="preserve"> price is </w:t>
      </w:r>
      <w:r w:rsidR="00BF07FD" w:rsidRPr="00E76619">
        <w:rPr>
          <w:rFonts w:ascii="Times New Roman" w:hAnsi="Times New Roman" w:cs="Times New Roman"/>
          <w:b/>
          <w:bCs/>
          <w:sz w:val="24"/>
          <w:szCs w:val="24"/>
          <w:u w:val="single"/>
        </w:rPr>
        <w:t>$</w:t>
      </w:r>
      <w:r w:rsidR="002D497F">
        <w:rPr>
          <w:rFonts w:ascii="Times New Roman" w:hAnsi="Times New Roman" w:cs="Times New Roman"/>
          <w:b/>
          <w:bCs/>
          <w:sz w:val="24"/>
          <w:szCs w:val="24"/>
          <w:u w:val="single"/>
        </w:rPr>
        <w:t>10</w:t>
      </w:r>
      <w:r w:rsidRPr="00E76619">
        <w:rPr>
          <w:rFonts w:ascii="Times New Roman" w:hAnsi="Times New Roman" w:cs="Times New Roman"/>
          <w:b/>
          <w:bCs/>
          <w:sz w:val="24"/>
          <w:szCs w:val="24"/>
          <w:u w:val="single"/>
        </w:rPr>
        <w:t>,000</w:t>
      </w:r>
      <w:r w:rsidRPr="00E35977">
        <w:rPr>
          <w:rFonts w:ascii="Times New Roman" w:hAnsi="Times New Roman" w:cs="Times New Roman"/>
          <w:sz w:val="24"/>
          <w:szCs w:val="24"/>
        </w:rPr>
        <w:t xml:space="preserve">. </w:t>
      </w:r>
    </w:p>
    <w:p w14:paraId="2734D282" w14:textId="77777777" w:rsidR="00FF329F" w:rsidRPr="00E35977" w:rsidRDefault="00FF329F" w:rsidP="00976263">
      <w:pPr>
        <w:spacing w:line="240" w:lineRule="auto"/>
        <w:rPr>
          <w:rFonts w:ascii="Times New Roman" w:hAnsi="Times New Roman" w:cs="Times New Roman"/>
          <w:b/>
          <w:sz w:val="24"/>
          <w:szCs w:val="24"/>
          <w:u w:val="single"/>
        </w:rPr>
      </w:pPr>
      <w:r w:rsidRPr="00E35977">
        <w:rPr>
          <w:rFonts w:ascii="Times New Roman" w:hAnsi="Times New Roman" w:cs="Times New Roman"/>
          <w:sz w:val="24"/>
          <w:szCs w:val="24"/>
        </w:rPr>
        <w:t>4.</w:t>
      </w:r>
      <w:r w:rsidRPr="00E35977">
        <w:rPr>
          <w:rFonts w:ascii="Times New Roman" w:hAnsi="Times New Roman" w:cs="Times New Roman"/>
          <w:sz w:val="24"/>
          <w:szCs w:val="24"/>
        </w:rPr>
        <w:tab/>
      </w:r>
      <w:r w:rsidRPr="00E35977">
        <w:rPr>
          <w:rFonts w:ascii="Times New Roman" w:hAnsi="Times New Roman" w:cs="Times New Roman"/>
          <w:b/>
          <w:sz w:val="24"/>
          <w:szCs w:val="24"/>
          <w:u w:val="single"/>
        </w:rPr>
        <w:t>Facts That Justify a Sole Source Procurement</w:t>
      </w:r>
    </w:p>
    <w:p w14:paraId="307C8FC8" w14:textId="53282E63" w:rsidR="00FF329F" w:rsidRPr="00E35977" w:rsidRDefault="04FEEF46" w:rsidP="002154D7">
      <w:pPr>
        <w:spacing w:line="240" w:lineRule="auto"/>
        <w:ind w:left="1440" w:hanging="720"/>
        <w:jc w:val="both"/>
        <w:rPr>
          <w:rFonts w:ascii="Times New Roman" w:hAnsi="Times New Roman" w:cs="Times New Roman"/>
          <w:sz w:val="24"/>
          <w:szCs w:val="24"/>
        </w:rPr>
      </w:pPr>
      <w:r w:rsidRPr="04FEEF46">
        <w:rPr>
          <w:rFonts w:ascii="Times New Roman" w:hAnsi="Times New Roman" w:cs="Times New Roman"/>
          <w:sz w:val="24"/>
          <w:szCs w:val="24"/>
        </w:rPr>
        <w:t xml:space="preserve">A. </w:t>
      </w:r>
      <w:r w:rsidR="00FF329F">
        <w:tab/>
      </w:r>
      <w:r w:rsidRPr="04FEEF46">
        <w:rPr>
          <w:rFonts w:ascii="Times New Roman" w:hAnsi="Times New Roman" w:cs="Times New Roman"/>
          <w:sz w:val="24"/>
          <w:szCs w:val="24"/>
        </w:rPr>
        <w:t>The Office of the People’s Counsel for the District of Columbia is an independent agency of the District of Columbia government.  By law, it is the advocate for consumers of natural gas, electric</w:t>
      </w:r>
      <w:r w:rsidR="00CD0A78">
        <w:rPr>
          <w:rFonts w:ascii="Times New Roman" w:hAnsi="Times New Roman" w:cs="Times New Roman"/>
          <w:sz w:val="24"/>
          <w:szCs w:val="24"/>
        </w:rPr>
        <w:t>,</w:t>
      </w:r>
      <w:r w:rsidRPr="04FEEF46">
        <w:rPr>
          <w:rFonts w:ascii="Times New Roman" w:hAnsi="Times New Roman" w:cs="Times New Roman"/>
          <w:sz w:val="24"/>
          <w:szCs w:val="24"/>
        </w:rPr>
        <w:t xml:space="preserve"> and telephone services in the District.  District of Columbia law designates the Office as a party to all utility-related proceedings before the Public Service Commission. The Office also represents the interests of District ratepayers before federal regulatory agencies. The Office is authorized to investigate the operation and valuation of utility companies independently of any pending proceedings.  </w:t>
      </w:r>
    </w:p>
    <w:p w14:paraId="6F82BF8B" w14:textId="5402E8DE" w:rsidR="003029E9" w:rsidRPr="00A85071" w:rsidRDefault="003C001A" w:rsidP="00A85071">
      <w:pPr>
        <w:pStyle w:val="NoSpacing"/>
        <w:ind w:left="1440" w:hanging="720"/>
        <w:rPr>
          <w:rFonts w:ascii="Times New Roman" w:hAnsi="Times New Roman" w:cs="Times New Roman"/>
          <w:sz w:val="24"/>
          <w:szCs w:val="24"/>
        </w:rPr>
      </w:pPr>
      <w:r w:rsidRPr="00A85071">
        <w:rPr>
          <w:rFonts w:ascii="Times New Roman" w:hAnsi="Times New Roman" w:cs="Times New Roman"/>
          <w:sz w:val="24"/>
          <w:szCs w:val="24"/>
        </w:rPr>
        <w:t>B</w:t>
      </w:r>
      <w:r w:rsidRPr="004D7C2C">
        <w:t>.</w:t>
      </w:r>
      <w:r w:rsidRPr="00E35977">
        <w:t xml:space="preserve"> </w:t>
      </w:r>
      <w:r w:rsidR="00A85071">
        <w:tab/>
      </w:r>
      <w:r w:rsidR="004D7C2C" w:rsidRPr="00A85071">
        <w:rPr>
          <w:rFonts w:ascii="Times New Roman" w:hAnsi="Times New Roman" w:cs="Times New Roman"/>
          <w:sz w:val="24"/>
          <w:szCs w:val="24"/>
        </w:rPr>
        <w:t>Burness w</w:t>
      </w:r>
      <w:r w:rsidR="001C2AF8">
        <w:rPr>
          <w:rFonts w:ascii="Times New Roman" w:hAnsi="Times New Roman" w:cs="Times New Roman"/>
          <w:sz w:val="24"/>
          <w:szCs w:val="24"/>
        </w:rPr>
        <w:t>ill</w:t>
      </w:r>
      <w:r w:rsidR="004D7C2C" w:rsidRPr="00A85071">
        <w:rPr>
          <w:rFonts w:ascii="Times New Roman" w:hAnsi="Times New Roman" w:cs="Times New Roman"/>
          <w:sz w:val="24"/>
          <w:szCs w:val="24"/>
        </w:rPr>
        <w:t xml:space="preserve"> provide a</w:t>
      </w:r>
      <w:r w:rsidR="001C2AF8">
        <w:rPr>
          <w:rFonts w:ascii="Times New Roman" w:hAnsi="Times New Roman" w:cs="Times New Roman"/>
          <w:sz w:val="24"/>
          <w:szCs w:val="24"/>
        </w:rPr>
        <w:t>S</w:t>
      </w:r>
      <w:r w:rsidR="004D7C2C" w:rsidRPr="00A85071">
        <w:rPr>
          <w:rFonts w:ascii="Times New Roman" w:hAnsi="Times New Roman" w:cs="Times New Roman"/>
          <w:sz w:val="24"/>
          <w:szCs w:val="24"/>
        </w:rPr>
        <w:t xml:space="preserve"> four-hour workshop</w:t>
      </w:r>
      <w:r w:rsidR="00205817" w:rsidRPr="00A85071">
        <w:rPr>
          <w:rFonts w:ascii="Times New Roman" w:hAnsi="Times New Roman" w:cs="Times New Roman"/>
          <w:sz w:val="24"/>
          <w:szCs w:val="24"/>
        </w:rPr>
        <w:t xml:space="preserve"> training </w:t>
      </w:r>
      <w:r w:rsidR="00FF329F" w:rsidRPr="00A85071">
        <w:rPr>
          <w:rFonts w:ascii="Times New Roman" w:hAnsi="Times New Roman" w:cs="Times New Roman"/>
          <w:sz w:val="24"/>
          <w:szCs w:val="24"/>
        </w:rPr>
        <w:t>to</w:t>
      </w:r>
      <w:r w:rsidR="004D7C2C" w:rsidRPr="00A85071">
        <w:rPr>
          <w:rFonts w:ascii="Times New Roman" w:hAnsi="Times New Roman" w:cs="Times New Roman"/>
          <w:sz w:val="24"/>
          <w:szCs w:val="24"/>
        </w:rPr>
        <w:t xml:space="preserve"> advise and build </w:t>
      </w:r>
      <w:r w:rsidR="00DF4629" w:rsidRPr="00A85071">
        <w:rPr>
          <w:rFonts w:ascii="Times New Roman" w:hAnsi="Times New Roman" w:cs="Times New Roman"/>
          <w:sz w:val="24"/>
          <w:szCs w:val="24"/>
        </w:rPr>
        <w:t>OPC</w:t>
      </w:r>
      <w:r w:rsidR="00205817" w:rsidRPr="00A85071">
        <w:rPr>
          <w:rFonts w:ascii="Times New Roman" w:hAnsi="Times New Roman" w:cs="Times New Roman"/>
          <w:sz w:val="24"/>
          <w:szCs w:val="24"/>
        </w:rPr>
        <w:t xml:space="preserve"> staff</w:t>
      </w:r>
      <w:r w:rsidR="004D7C2C" w:rsidRPr="00A85071">
        <w:rPr>
          <w:rFonts w:ascii="Times New Roman" w:hAnsi="Times New Roman" w:cs="Times New Roman"/>
          <w:sz w:val="24"/>
          <w:szCs w:val="24"/>
        </w:rPr>
        <w:t xml:space="preserve"> </w:t>
      </w:r>
      <w:r w:rsidR="003029E9" w:rsidRPr="00A85071">
        <w:rPr>
          <w:rFonts w:ascii="Times New Roman" w:hAnsi="Times New Roman" w:cs="Times New Roman"/>
          <w:sz w:val="24"/>
          <w:szCs w:val="24"/>
        </w:rPr>
        <w:t xml:space="preserve">with group discussion, exercises and </w:t>
      </w:r>
      <w:r w:rsidR="00E13EB3">
        <w:rPr>
          <w:rFonts w:ascii="Times New Roman" w:hAnsi="Times New Roman" w:cs="Times New Roman"/>
          <w:sz w:val="24"/>
          <w:szCs w:val="24"/>
        </w:rPr>
        <w:t xml:space="preserve">short </w:t>
      </w:r>
      <w:r w:rsidR="003029E9" w:rsidRPr="00A85071">
        <w:rPr>
          <w:rFonts w:ascii="Times New Roman" w:hAnsi="Times New Roman" w:cs="Times New Roman"/>
          <w:sz w:val="24"/>
          <w:szCs w:val="24"/>
        </w:rPr>
        <w:t>presentations about public understanding and perceptions of climate change will drive this session, as well as practical strategies to integrate climate conversations into OPC</w:t>
      </w:r>
      <w:r w:rsidR="00E13EB3">
        <w:rPr>
          <w:rFonts w:ascii="Times New Roman" w:hAnsi="Times New Roman" w:cs="Times New Roman"/>
          <w:sz w:val="24"/>
          <w:szCs w:val="24"/>
        </w:rPr>
        <w:t xml:space="preserve"> staff</w:t>
      </w:r>
      <w:r w:rsidR="003029E9" w:rsidRPr="00A85071">
        <w:rPr>
          <w:rFonts w:ascii="Times New Roman" w:hAnsi="Times New Roman" w:cs="Times New Roman"/>
          <w:sz w:val="24"/>
          <w:szCs w:val="24"/>
        </w:rPr>
        <w:t xml:space="preserve"> work</w:t>
      </w:r>
      <w:r w:rsidR="002A3FE4" w:rsidRPr="00A85071">
        <w:rPr>
          <w:rFonts w:ascii="Times New Roman" w:hAnsi="Times New Roman" w:cs="Times New Roman"/>
          <w:sz w:val="24"/>
          <w:szCs w:val="24"/>
        </w:rPr>
        <w:t xml:space="preserve">. </w:t>
      </w:r>
    </w:p>
    <w:p w14:paraId="54DE29C9" w14:textId="124C84C0" w:rsidR="003029E9" w:rsidRDefault="003029E9" w:rsidP="003029E9">
      <w:pPr>
        <w:spacing w:line="240" w:lineRule="auto"/>
        <w:ind w:left="1440"/>
        <w:jc w:val="both"/>
        <w:rPr>
          <w:rFonts w:ascii="Times New Roman" w:hAnsi="Times New Roman" w:cs="Times New Roman"/>
          <w:sz w:val="24"/>
          <w:szCs w:val="24"/>
        </w:rPr>
      </w:pPr>
      <w:r w:rsidRPr="003029E9">
        <w:rPr>
          <w:rFonts w:ascii="Times New Roman" w:hAnsi="Times New Roman" w:cs="Times New Roman"/>
          <w:sz w:val="24"/>
          <w:szCs w:val="24"/>
        </w:rPr>
        <w:t xml:space="preserve">The learning objectives covered in this procurement will include: </w:t>
      </w:r>
    </w:p>
    <w:p w14:paraId="7490DE93" w14:textId="79A75912" w:rsidR="003029E9" w:rsidRDefault="003029E9" w:rsidP="003029E9">
      <w:pPr>
        <w:pStyle w:val="ListParagraph"/>
        <w:numPr>
          <w:ilvl w:val="0"/>
          <w:numId w:val="13"/>
        </w:num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Participants will leave with greater comfort integrating climate change into their work to help audiences see that climate change is an issue on their radar and impacts what they care about;</w:t>
      </w:r>
    </w:p>
    <w:p w14:paraId="3B5A61AB" w14:textId="1B6EE756" w:rsidR="003029E9" w:rsidRPr="003029E9" w:rsidRDefault="003029E9" w:rsidP="003029E9">
      <w:pPr>
        <w:pStyle w:val="ListParagraph"/>
        <w:numPr>
          <w:ilvl w:val="0"/>
          <w:numId w:val="13"/>
        </w:num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Practice and refine basic messages that connect climate change into the conversations that community outreach staff are already </w:t>
      </w:r>
      <w:r w:rsidR="00A85071">
        <w:rPr>
          <w:rFonts w:ascii="Times New Roman" w:hAnsi="Times New Roman" w:cs="Times New Roman"/>
          <w:color w:val="000000"/>
          <w:sz w:val="24"/>
          <w:szCs w:val="24"/>
        </w:rPr>
        <w:t>having.</w:t>
      </w:r>
    </w:p>
    <w:p w14:paraId="7E0A8986" w14:textId="77777777" w:rsidR="00E13EB3" w:rsidRDefault="00CC1CB9" w:rsidP="00A85071">
      <w:pPr>
        <w:spacing w:line="240" w:lineRule="auto"/>
        <w:ind w:left="1440" w:hanging="660"/>
        <w:jc w:val="both"/>
        <w:rPr>
          <w:rFonts w:ascii="Times New Roman" w:hAnsi="Times New Roman" w:cs="Times New Roman"/>
          <w:sz w:val="24"/>
          <w:szCs w:val="24"/>
        </w:rPr>
      </w:pPr>
      <w:r w:rsidRPr="00E35977">
        <w:rPr>
          <w:rFonts w:ascii="Times New Roman" w:hAnsi="Times New Roman" w:cs="Times New Roman"/>
          <w:sz w:val="24"/>
          <w:szCs w:val="24"/>
        </w:rPr>
        <w:t xml:space="preserve">C. </w:t>
      </w:r>
      <w:r w:rsidRPr="00E35977">
        <w:rPr>
          <w:rFonts w:ascii="Times New Roman" w:hAnsi="Times New Roman" w:cs="Times New Roman"/>
          <w:sz w:val="24"/>
          <w:szCs w:val="24"/>
        </w:rPr>
        <w:tab/>
      </w:r>
      <w:r w:rsidR="00A85071">
        <w:rPr>
          <w:rFonts w:ascii="Times New Roman" w:hAnsi="Times New Roman" w:cs="Times New Roman"/>
          <w:sz w:val="24"/>
          <w:szCs w:val="24"/>
        </w:rPr>
        <w:t xml:space="preserve">It is for the reasons outlined herein that it is recommended that a sole source contract be exclusively awarded to Burness. </w:t>
      </w:r>
      <w:r w:rsidRPr="00E35977">
        <w:rPr>
          <w:rFonts w:ascii="Times New Roman" w:hAnsi="Times New Roman" w:cs="Times New Roman"/>
          <w:sz w:val="24"/>
          <w:szCs w:val="24"/>
        </w:rPr>
        <w:t xml:space="preserve">  </w:t>
      </w:r>
    </w:p>
    <w:p w14:paraId="4EE65B07" w14:textId="4DD4F6BD" w:rsidR="00A46EA6" w:rsidRDefault="002A3FE4" w:rsidP="00A85071">
      <w:pPr>
        <w:spacing w:line="240" w:lineRule="auto"/>
        <w:ind w:left="1440" w:hanging="660"/>
        <w:jc w:val="both"/>
        <w:rPr>
          <w:rFonts w:ascii="Times New Roman" w:hAnsi="Times New Roman" w:cs="Times New Roman"/>
          <w:sz w:val="24"/>
          <w:szCs w:val="24"/>
        </w:rPr>
      </w:pPr>
      <w:r w:rsidRPr="00E35977">
        <w:rPr>
          <w:rFonts w:ascii="Times New Roman" w:hAnsi="Times New Roman" w:cs="Times New Roman"/>
          <w:sz w:val="24"/>
          <w:szCs w:val="24"/>
        </w:rPr>
        <w:tab/>
      </w:r>
    </w:p>
    <w:p w14:paraId="7DFDEF22" w14:textId="6F0C88BB" w:rsidR="00CC1CB9" w:rsidRPr="00E35977" w:rsidRDefault="00CC1CB9" w:rsidP="00CC1CB9">
      <w:pPr>
        <w:spacing w:line="240" w:lineRule="auto"/>
        <w:jc w:val="both"/>
        <w:rPr>
          <w:rFonts w:ascii="Times New Roman" w:hAnsi="Times New Roman" w:cs="Times New Roman"/>
          <w:b/>
          <w:sz w:val="24"/>
          <w:szCs w:val="24"/>
          <w:u w:val="single"/>
        </w:rPr>
      </w:pPr>
      <w:r w:rsidRPr="00E35977">
        <w:rPr>
          <w:rFonts w:ascii="Times New Roman" w:hAnsi="Times New Roman" w:cs="Times New Roman"/>
          <w:sz w:val="24"/>
          <w:szCs w:val="24"/>
        </w:rPr>
        <w:lastRenderedPageBreak/>
        <w:t xml:space="preserve">5. </w:t>
      </w:r>
      <w:r w:rsidRPr="00E35977">
        <w:rPr>
          <w:rFonts w:ascii="Times New Roman" w:hAnsi="Times New Roman" w:cs="Times New Roman"/>
          <w:sz w:val="24"/>
          <w:szCs w:val="24"/>
        </w:rPr>
        <w:tab/>
      </w:r>
      <w:r w:rsidRPr="00E35977">
        <w:rPr>
          <w:rFonts w:ascii="Times New Roman" w:hAnsi="Times New Roman" w:cs="Times New Roman"/>
          <w:b/>
          <w:sz w:val="24"/>
          <w:szCs w:val="24"/>
          <w:u w:val="single"/>
        </w:rPr>
        <w:t>Certification by the Contracting Officer</w:t>
      </w:r>
    </w:p>
    <w:p w14:paraId="11CBDDFF" w14:textId="77777777" w:rsidR="00CC1CB9" w:rsidRDefault="00CC1CB9" w:rsidP="00CC1CB9">
      <w:pPr>
        <w:spacing w:line="240" w:lineRule="auto"/>
        <w:jc w:val="both"/>
        <w:rPr>
          <w:rFonts w:ascii="Times New Roman" w:hAnsi="Times New Roman" w:cs="Times New Roman"/>
          <w:sz w:val="24"/>
          <w:szCs w:val="24"/>
        </w:rPr>
      </w:pPr>
      <w:r w:rsidRPr="00E35977">
        <w:rPr>
          <w:rFonts w:ascii="Times New Roman" w:hAnsi="Times New Roman" w:cs="Times New Roman"/>
          <w:sz w:val="24"/>
          <w:szCs w:val="24"/>
        </w:rPr>
        <w:tab/>
        <w:t xml:space="preserve">I hereby certify that the above facts are accurate and complete.  </w:t>
      </w:r>
    </w:p>
    <w:p w14:paraId="33A1FA62" w14:textId="77777777" w:rsidR="00A85071" w:rsidRDefault="00A85071" w:rsidP="00CC1CB9">
      <w:pPr>
        <w:spacing w:line="240" w:lineRule="auto"/>
        <w:jc w:val="both"/>
        <w:rPr>
          <w:rFonts w:ascii="Times New Roman" w:hAnsi="Times New Roman" w:cs="Times New Roman"/>
          <w:sz w:val="24"/>
          <w:szCs w:val="24"/>
        </w:rPr>
      </w:pPr>
    </w:p>
    <w:p w14:paraId="05FC8774" w14:textId="5FDFED8F" w:rsidR="00656471" w:rsidRPr="00E35977" w:rsidRDefault="00656471" w:rsidP="00656471">
      <w:pPr>
        <w:spacing w:line="240" w:lineRule="auto"/>
        <w:contextualSpacing/>
        <w:rPr>
          <w:rFonts w:ascii="Times New Roman" w:hAnsi="Times New Roman" w:cs="Times New Roman"/>
          <w:sz w:val="24"/>
          <w:szCs w:val="24"/>
        </w:rPr>
      </w:pPr>
      <w:r w:rsidRPr="00E35977">
        <w:rPr>
          <w:rFonts w:ascii="Times New Roman" w:hAnsi="Times New Roman" w:cs="Times New Roman"/>
          <w:sz w:val="24"/>
          <w:szCs w:val="24"/>
        </w:rPr>
        <w:t>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35977">
        <w:rPr>
          <w:rFonts w:ascii="Times New Roman" w:hAnsi="Times New Roman" w:cs="Times New Roman"/>
          <w:sz w:val="24"/>
          <w:szCs w:val="24"/>
        </w:rPr>
        <w:t>____________________</w:t>
      </w:r>
    </w:p>
    <w:p w14:paraId="690736E5" w14:textId="06030A25" w:rsidR="00CC1CB9" w:rsidRPr="00E35977" w:rsidRDefault="00FA17A4" w:rsidP="00CC1CB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Alicia Smith                          </w:t>
      </w:r>
      <w:r w:rsidR="00BF07FD">
        <w:rPr>
          <w:rFonts w:ascii="Times New Roman" w:hAnsi="Times New Roman" w:cs="Times New Roman"/>
          <w:sz w:val="24"/>
          <w:szCs w:val="24"/>
        </w:rPr>
        <w:tab/>
      </w:r>
      <w:r w:rsidR="00BF07FD">
        <w:rPr>
          <w:rFonts w:ascii="Times New Roman" w:hAnsi="Times New Roman" w:cs="Times New Roman"/>
          <w:sz w:val="24"/>
          <w:szCs w:val="24"/>
        </w:rPr>
        <w:tab/>
      </w:r>
      <w:r w:rsidR="00BF07FD">
        <w:rPr>
          <w:rFonts w:ascii="Times New Roman" w:hAnsi="Times New Roman" w:cs="Times New Roman"/>
          <w:sz w:val="24"/>
          <w:szCs w:val="24"/>
        </w:rPr>
        <w:tab/>
      </w:r>
      <w:r w:rsidR="00BF07FD">
        <w:rPr>
          <w:rFonts w:ascii="Times New Roman" w:hAnsi="Times New Roman" w:cs="Times New Roman"/>
          <w:sz w:val="24"/>
          <w:szCs w:val="24"/>
        </w:rPr>
        <w:tab/>
      </w:r>
      <w:r w:rsidR="003C7C0F">
        <w:rPr>
          <w:rFonts w:ascii="Times New Roman" w:hAnsi="Times New Roman" w:cs="Times New Roman"/>
          <w:sz w:val="24"/>
          <w:szCs w:val="24"/>
        </w:rPr>
        <w:t xml:space="preserve">            </w:t>
      </w:r>
      <w:r w:rsidR="00CC1CB9" w:rsidRPr="00E35977">
        <w:rPr>
          <w:rFonts w:ascii="Times New Roman" w:hAnsi="Times New Roman" w:cs="Times New Roman"/>
          <w:sz w:val="24"/>
          <w:szCs w:val="24"/>
        </w:rPr>
        <w:t>Date</w:t>
      </w:r>
    </w:p>
    <w:p w14:paraId="13361A3F" w14:textId="2EAE2041" w:rsidR="00CC1CB9" w:rsidRPr="00E35977" w:rsidRDefault="00CC1CB9" w:rsidP="00CC1CB9">
      <w:pPr>
        <w:spacing w:line="240" w:lineRule="auto"/>
        <w:contextualSpacing/>
        <w:jc w:val="both"/>
        <w:rPr>
          <w:rFonts w:ascii="Times New Roman" w:hAnsi="Times New Roman" w:cs="Times New Roman"/>
          <w:sz w:val="24"/>
          <w:szCs w:val="24"/>
        </w:rPr>
      </w:pPr>
      <w:r w:rsidRPr="00E35977">
        <w:rPr>
          <w:rFonts w:ascii="Times New Roman" w:hAnsi="Times New Roman" w:cs="Times New Roman"/>
          <w:sz w:val="24"/>
          <w:szCs w:val="24"/>
        </w:rPr>
        <w:t>Contracting Officer</w:t>
      </w:r>
    </w:p>
    <w:p w14:paraId="1D99B024" w14:textId="77777777" w:rsidR="00CC1CB9" w:rsidRPr="00E35977" w:rsidRDefault="00CC1CB9" w:rsidP="00CC1CB9">
      <w:pPr>
        <w:spacing w:line="240" w:lineRule="auto"/>
        <w:contextualSpacing/>
        <w:jc w:val="both"/>
        <w:rPr>
          <w:rFonts w:ascii="Times New Roman" w:hAnsi="Times New Roman" w:cs="Times New Roman"/>
          <w:sz w:val="24"/>
          <w:szCs w:val="24"/>
        </w:rPr>
      </w:pPr>
    </w:p>
    <w:p w14:paraId="2C0712F8" w14:textId="77777777" w:rsidR="00CC1CB9" w:rsidRPr="00E35977" w:rsidRDefault="00CC1CB9" w:rsidP="00CC1CB9">
      <w:pPr>
        <w:spacing w:line="240" w:lineRule="auto"/>
        <w:contextualSpacing/>
        <w:jc w:val="center"/>
        <w:rPr>
          <w:rFonts w:ascii="Times New Roman" w:hAnsi="Times New Roman" w:cs="Times New Roman"/>
          <w:b/>
          <w:sz w:val="24"/>
          <w:szCs w:val="24"/>
        </w:rPr>
      </w:pPr>
      <w:r w:rsidRPr="00E35977">
        <w:rPr>
          <w:rFonts w:ascii="Times New Roman" w:hAnsi="Times New Roman" w:cs="Times New Roman"/>
          <w:b/>
          <w:sz w:val="24"/>
          <w:szCs w:val="24"/>
        </w:rPr>
        <w:t>DETERMINATION</w:t>
      </w:r>
    </w:p>
    <w:p w14:paraId="266F8F49" w14:textId="77777777" w:rsidR="00CC1CB9" w:rsidRPr="00E35977" w:rsidRDefault="00CC1CB9" w:rsidP="00CC1CB9">
      <w:pPr>
        <w:spacing w:line="240" w:lineRule="auto"/>
        <w:contextualSpacing/>
        <w:jc w:val="center"/>
        <w:rPr>
          <w:rFonts w:ascii="Times New Roman" w:hAnsi="Times New Roman" w:cs="Times New Roman"/>
          <w:b/>
          <w:sz w:val="24"/>
          <w:szCs w:val="24"/>
        </w:rPr>
      </w:pPr>
    </w:p>
    <w:p w14:paraId="20D8992C" w14:textId="77777777" w:rsidR="00CC1CB9" w:rsidRPr="00E35977" w:rsidRDefault="00CC1CB9" w:rsidP="00CC1CB9">
      <w:pPr>
        <w:spacing w:line="240" w:lineRule="auto"/>
        <w:contextualSpacing/>
        <w:rPr>
          <w:rFonts w:ascii="Times New Roman" w:hAnsi="Times New Roman" w:cs="Times New Roman"/>
          <w:i/>
          <w:sz w:val="24"/>
          <w:szCs w:val="24"/>
        </w:rPr>
      </w:pPr>
      <w:r w:rsidRPr="00E35977">
        <w:rPr>
          <w:rFonts w:ascii="Times New Roman" w:hAnsi="Times New Roman" w:cs="Times New Roman"/>
          <w:sz w:val="24"/>
          <w:szCs w:val="24"/>
        </w:rPr>
        <w:t xml:space="preserve">Based on the above findings and in accordance with the District of Columbia procurement regulations: </w:t>
      </w:r>
      <w:r w:rsidRPr="00E35977">
        <w:rPr>
          <w:rFonts w:ascii="Times New Roman" w:hAnsi="Times New Roman" w:cs="Times New Roman"/>
          <w:i/>
          <w:sz w:val="24"/>
          <w:szCs w:val="24"/>
        </w:rPr>
        <w:t xml:space="preserve">DC Law: 34-804; DC Law: 34-801; </w:t>
      </w:r>
      <w:r w:rsidRPr="00E35977">
        <w:rPr>
          <w:rFonts w:ascii="Times New Roman" w:hAnsi="Times New Roman" w:cs="Times New Roman"/>
          <w:sz w:val="24"/>
          <w:szCs w:val="24"/>
        </w:rPr>
        <w:t xml:space="preserve">and </w:t>
      </w:r>
      <w:r w:rsidRPr="00E35977">
        <w:rPr>
          <w:rFonts w:ascii="Times New Roman" w:hAnsi="Times New Roman" w:cs="Times New Roman"/>
          <w:i/>
          <w:sz w:val="24"/>
          <w:szCs w:val="24"/>
        </w:rPr>
        <w:t>15 DCMR §3700,</w:t>
      </w:r>
    </w:p>
    <w:p w14:paraId="3078E28F" w14:textId="77777777" w:rsidR="00CC1CB9" w:rsidRPr="00E35977" w:rsidRDefault="00CC1CB9" w:rsidP="00CC1CB9">
      <w:pPr>
        <w:spacing w:line="240" w:lineRule="auto"/>
        <w:contextualSpacing/>
        <w:rPr>
          <w:rFonts w:ascii="Times New Roman" w:hAnsi="Times New Roman" w:cs="Times New Roman"/>
          <w:sz w:val="24"/>
          <w:szCs w:val="24"/>
        </w:rPr>
      </w:pPr>
      <w:r w:rsidRPr="00E35977">
        <w:rPr>
          <w:rFonts w:ascii="Times New Roman" w:hAnsi="Times New Roman" w:cs="Times New Roman"/>
          <w:sz w:val="24"/>
          <w:szCs w:val="24"/>
        </w:rPr>
        <w:t xml:space="preserve">I hereby determine that the award of a sole source contract for the services described herein is in the best interest of the Office of the People’s Counsel. </w:t>
      </w:r>
    </w:p>
    <w:p w14:paraId="78317C75" w14:textId="77777777" w:rsidR="00CC1CB9" w:rsidRPr="00E35977" w:rsidRDefault="00CC1CB9" w:rsidP="00CC1CB9">
      <w:pPr>
        <w:spacing w:line="240" w:lineRule="auto"/>
        <w:contextualSpacing/>
        <w:rPr>
          <w:rFonts w:ascii="Times New Roman" w:hAnsi="Times New Roman" w:cs="Times New Roman"/>
          <w:sz w:val="24"/>
          <w:szCs w:val="24"/>
        </w:rPr>
      </w:pPr>
    </w:p>
    <w:p w14:paraId="1D809396" w14:textId="0FCFB5B8" w:rsidR="00CC1CB9" w:rsidRPr="00E35977" w:rsidRDefault="00CC1CB9" w:rsidP="00CC1CB9">
      <w:pPr>
        <w:spacing w:line="240" w:lineRule="auto"/>
        <w:contextualSpacing/>
        <w:rPr>
          <w:rFonts w:ascii="Times New Roman" w:hAnsi="Times New Roman" w:cs="Times New Roman"/>
          <w:sz w:val="24"/>
          <w:szCs w:val="24"/>
        </w:rPr>
      </w:pPr>
      <w:r w:rsidRPr="00E35977">
        <w:rPr>
          <w:rFonts w:ascii="Times New Roman" w:hAnsi="Times New Roman" w:cs="Times New Roman"/>
          <w:sz w:val="24"/>
          <w:szCs w:val="24"/>
        </w:rPr>
        <w:t>___________________________</w:t>
      </w:r>
      <w:r w:rsidRPr="00E35977">
        <w:rPr>
          <w:rFonts w:ascii="Times New Roman" w:hAnsi="Times New Roman" w:cs="Times New Roman"/>
          <w:sz w:val="24"/>
          <w:szCs w:val="24"/>
        </w:rPr>
        <w:tab/>
      </w:r>
      <w:r w:rsidRPr="00E35977">
        <w:rPr>
          <w:rFonts w:ascii="Times New Roman" w:hAnsi="Times New Roman" w:cs="Times New Roman"/>
          <w:sz w:val="24"/>
          <w:szCs w:val="24"/>
        </w:rPr>
        <w:tab/>
      </w:r>
      <w:r w:rsidRPr="00E35977">
        <w:rPr>
          <w:rFonts w:ascii="Times New Roman" w:hAnsi="Times New Roman" w:cs="Times New Roman"/>
          <w:sz w:val="24"/>
          <w:szCs w:val="24"/>
        </w:rPr>
        <w:tab/>
      </w:r>
      <w:r w:rsidRPr="00E35977">
        <w:rPr>
          <w:rFonts w:ascii="Times New Roman" w:hAnsi="Times New Roman" w:cs="Times New Roman"/>
          <w:sz w:val="24"/>
          <w:szCs w:val="24"/>
        </w:rPr>
        <w:tab/>
        <w:t>_____________________</w:t>
      </w:r>
    </w:p>
    <w:p w14:paraId="68AA975D" w14:textId="1578531A" w:rsidR="00CC1CB9" w:rsidRPr="00E35977" w:rsidRDefault="003C7C0F" w:rsidP="00CC1CB9">
      <w:pPr>
        <w:spacing w:line="240" w:lineRule="auto"/>
        <w:contextualSpacing/>
        <w:rPr>
          <w:rFonts w:ascii="Times New Roman" w:hAnsi="Times New Roman" w:cs="Times New Roman"/>
          <w:sz w:val="24"/>
          <w:szCs w:val="24"/>
        </w:rPr>
      </w:pPr>
      <w:r>
        <w:rPr>
          <w:rFonts w:ascii="Times New Roman" w:hAnsi="Times New Roman" w:cs="Times New Roman"/>
          <w:sz w:val="24"/>
          <w:szCs w:val="24"/>
        </w:rPr>
        <w:t>Michael Smalls</w:t>
      </w:r>
      <w:r w:rsidR="00CC1CB9" w:rsidRPr="00E35977">
        <w:rPr>
          <w:rFonts w:ascii="Times New Roman" w:hAnsi="Times New Roman" w:cs="Times New Roman"/>
          <w:sz w:val="24"/>
          <w:szCs w:val="24"/>
        </w:rPr>
        <w:tab/>
      </w:r>
      <w:r w:rsidR="00CC1CB9" w:rsidRPr="00E35977">
        <w:rPr>
          <w:rFonts w:ascii="Times New Roman" w:hAnsi="Times New Roman" w:cs="Times New Roman"/>
          <w:sz w:val="24"/>
          <w:szCs w:val="24"/>
        </w:rPr>
        <w:tab/>
      </w:r>
      <w:r w:rsidR="00CC1CB9" w:rsidRPr="00E35977">
        <w:rPr>
          <w:rFonts w:ascii="Times New Roman" w:hAnsi="Times New Roman" w:cs="Times New Roman"/>
          <w:sz w:val="24"/>
          <w:szCs w:val="24"/>
        </w:rPr>
        <w:tab/>
      </w:r>
      <w:r w:rsidR="00CC1CB9" w:rsidRPr="00E35977">
        <w:rPr>
          <w:rFonts w:ascii="Times New Roman" w:hAnsi="Times New Roman" w:cs="Times New Roman"/>
          <w:sz w:val="24"/>
          <w:szCs w:val="24"/>
        </w:rPr>
        <w:tab/>
      </w:r>
      <w:r w:rsidR="00CC1CB9" w:rsidRPr="00E35977">
        <w:rPr>
          <w:rFonts w:ascii="Times New Roman" w:hAnsi="Times New Roman" w:cs="Times New Roman"/>
          <w:sz w:val="24"/>
          <w:szCs w:val="24"/>
        </w:rPr>
        <w:tab/>
      </w:r>
      <w:r w:rsidR="00656471">
        <w:rPr>
          <w:rFonts w:ascii="Times New Roman" w:hAnsi="Times New Roman" w:cs="Times New Roman"/>
          <w:sz w:val="24"/>
          <w:szCs w:val="24"/>
        </w:rPr>
        <w:tab/>
      </w:r>
      <w:r w:rsidR="00CC1CB9" w:rsidRPr="00E35977">
        <w:rPr>
          <w:rFonts w:ascii="Times New Roman" w:hAnsi="Times New Roman" w:cs="Times New Roman"/>
          <w:sz w:val="24"/>
          <w:szCs w:val="24"/>
        </w:rPr>
        <w:t>Date</w:t>
      </w:r>
    </w:p>
    <w:p w14:paraId="5628889E" w14:textId="6C0E03C4" w:rsidR="00656471" w:rsidRPr="00E35977" w:rsidRDefault="00656471" w:rsidP="00CC1CB9">
      <w:pPr>
        <w:spacing w:line="240" w:lineRule="auto"/>
        <w:rPr>
          <w:rFonts w:ascii="Times New Roman" w:hAnsi="Times New Roman" w:cs="Times New Roman"/>
          <w:sz w:val="24"/>
          <w:szCs w:val="24"/>
        </w:rPr>
      </w:pPr>
      <w:r>
        <w:rPr>
          <w:rFonts w:ascii="Times New Roman" w:hAnsi="Times New Roman" w:cs="Times New Roman"/>
          <w:sz w:val="24"/>
          <w:szCs w:val="24"/>
        </w:rPr>
        <w:t>Chief Operating Officer</w:t>
      </w:r>
    </w:p>
    <w:sectPr w:rsidR="00656471" w:rsidRPr="00E35977" w:rsidSect="000762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8D4E5" w14:textId="77777777" w:rsidR="00711D0A" w:rsidRDefault="00711D0A" w:rsidP="00A56BA9">
      <w:pPr>
        <w:spacing w:after="0" w:line="240" w:lineRule="auto"/>
      </w:pPr>
      <w:r>
        <w:separator/>
      </w:r>
    </w:p>
  </w:endnote>
  <w:endnote w:type="continuationSeparator" w:id="0">
    <w:p w14:paraId="7358D100" w14:textId="77777777" w:rsidR="00711D0A" w:rsidRDefault="00711D0A" w:rsidP="00A56BA9">
      <w:pPr>
        <w:spacing w:after="0" w:line="240" w:lineRule="auto"/>
      </w:pPr>
      <w:r>
        <w:continuationSeparator/>
      </w:r>
    </w:p>
  </w:endnote>
  <w:endnote w:id="1">
    <w:p w14:paraId="62628F5A" w14:textId="77777777" w:rsidR="00A56BA9" w:rsidRDefault="00A56BA9">
      <w:pPr>
        <w:pStyle w:val="EndnoteText"/>
      </w:pPr>
      <w:r>
        <w:rPr>
          <w:rStyle w:val="EndnoteReference"/>
        </w:rPr>
        <w:endnoteRef/>
      </w:r>
      <w:r>
        <w:t xml:space="preserve">   </w:t>
      </w:r>
      <w:r w:rsidRPr="00A56BA9">
        <w:rPr>
          <w:sz w:val="18"/>
          <w:szCs w:val="18"/>
        </w:rPr>
        <w:t>Procurement authority is vested in the Commission pursuant to § 13(c) (2) of the Residential Real Property Seller Disclosure, Funeral Services Date Charge, and Public service Commission Independent Procurement Authority Act of 1998 (D.C. Law 12-263).  The Commission is statutorily exempt from the D.C. procurement rules as set forth in D.C. Official Code § 1-1181 et seq.</w:t>
      </w:r>
      <w:r>
        <w:t xml:space="preserve">  </w:t>
      </w:r>
    </w:p>
    <w:p w14:paraId="7A225286" w14:textId="77777777" w:rsidR="00A56BA9" w:rsidRDefault="00A56BA9">
      <w:pPr>
        <w:pStyle w:val="EndnoteText"/>
      </w:pPr>
    </w:p>
    <w:p w14:paraId="11C4CEED" w14:textId="77777777" w:rsidR="00A56BA9" w:rsidRDefault="00A56BA9">
      <w:pPr>
        <w:pStyle w:val="EndnoteText"/>
        <w:rPr>
          <w:sz w:val="18"/>
          <w:szCs w:val="18"/>
        </w:rPr>
      </w:pPr>
      <w:r>
        <w:t xml:space="preserve">D.C. Code </w:t>
      </w:r>
      <w:r w:rsidRPr="00A56BA9">
        <w:rPr>
          <w:sz w:val="18"/>
          <w:szCs w:val="18"/>
        </w:rPr>
        <w:t>§</w:t>
      </w:r>
      <w:r>
        <w:rPr>
          <w:sz w:val="18"/>
          <w:szCs w:val="18"/>
        </w:rPr>
        <w:t xml:space="preserve"> 34-804, hereby established within the Public Service Commission of the District of Columbia, as established by D.C. Code </w:t>
      </w:r>
      <w:r w:rsidRPr="00A56BA9">
        <w:rPr>
          <w:sz w:val="18"/>
          <w:szCs w:val="18"/>
        </w:rPr>
        <w:t>§</w:t>
      </w:r>
      <w:r>
        <w:rPr>
          <w:sz w:val="18"/>
          <w:szCs w:val="18"/>
        </w:rPr>
        <w:t xml:space="preserve"> 34-801, as Office to be known as the “Office of the People’s Counsel.”  The Office shall be a party, as of right, in any investigation, valuation, revaluation, or proceeding of any nature by the Public Service Commission of or concerning a public utility operating in the District of Columbia.  </w:t>
      </w:r>
    </w:p>
    <w:p w14:paraId="46431178" w14:textId="77777777" w:rsidR="00A56BA9" w:rsidRDefault="00A56BA9">
      <w:pPr>
        <w:pStyle w:val="EndnoteText"/>
        <w:rPr>
          <w:sz w:val="18"/>
          <w:szCs w:val="18"/>
        </w:rPr>
      </w:pPr>
    </w:p>
    <w:p w14:paraId="16020B5A" w14:textId="77777777" w:rsidR="00A56BA9" w:rsidRDefault="00A56BA9">
      <w:pPr>
        <w:pStyle w:val="EndnoteText"/>
      </w:pPr>
      <w:r>
        <w:rPr>
          <w:sz w:val="18"/>
          <w:szCs w:val="18"/>
        </w:rPr>
        <w:t xml:space="preserve">15 D.C.M.R. </w:t>
      </w:r>
      <w:r w:rsidRPr="00A56BA9">
        <w:rPr>
          <w:sz w:val="18"/>
          <w:szCs w:val="18"/>
        </w:rPr>
        <w:t>§</w:t>
      </w:r>
      <w:r>
        <w:rPr>
          <w:sz w:val="18"/>
          <w:szCs w:val="18"/>
        </w:rPr>
        <w:t xml:space="preserve"> 3700: Public Utilities and Cable Television – Public Service Commission Rules of Practice and Procedure.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653FF" w14:textId="77777777" w:rsidR="00711D0A" w:rsidRDefault="00711D0A" w:rsidP="00A56BA9">
      <w:pPr>
        <w:spacing w:after="0" w:line="240" w:lineRule="auto"/>
      </w:pPr>
      <w:r>
        <w:separator/>
      </w:r>
    </w:p>
  </w:footnote>
  <w:footnote w:type="continuationSeparator" w:id="0">
    <w:p w14:paraId="6489F3E2" w14:textId="77777777" w:rsidR="00711D0A" w:rsidRDefault="00711D0A" w:rsidP="00A56B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62C0C7"/>
    <w:multiLevelType w:val="hybridMultilevel"/>
    <w:tmpl w:val="65F2BA6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0C85BD0"/>
    <w:multiLevelType w:val="hybridMultilevel"/>
    <w:tmpl w:val="F37C5A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850514"/>
    <w:multiLevelType w:val="hybridMultilevel"/>
    <w:tmpl w:val="E96C5BAA"/>
    <w:lvl w:ilvl="0" w:tplc="78FCC4E8">
      <w:start w:val="1"/>
      <w:numFmt w:val="bullet"/>
      <w:lvlText w:val=""/>
      <w:lvlJc w:val="left"/>
      <w:pPr>
        <w:ind w:left="2640" w:hanging="360"/>
      </w:pPr>
      <w:rPr>
        <w:rFonts w:ascii="Symbol" w:eastAsiaTheme="minorHAnsi" w:hAnsi="Symbol" w:cs="Times New Roman"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3" w15:restartNumberingAfterBreak="0">
    <w:nsid w:val="0D1E7359"/>
    <w:multiLevelType w:val="hybridMultilevel"/>
    <w:tmpl w:val="D062C3E4"/>
    <w:lvl w:ilvl="0" w:tplc="FFFFFFFF">
      <w:start w:val="1"/>
      <w:numFmt w:val="bullet"/>
      <w:lvlText w:val=""/>
      <w:lvlJc w:val="left"/>
      <w:pPr>
        <w:ind w:left="1080" w:hanging="360"/>
      </w:pPr>
      <w:rPr>
        <w:rFonts w:ascii="Symbol" w:eastAsiaTheme="minorHAnsi" w:hAnsi="Symbol" w:cs="Times New Roman" w:hint="default"/>
      </w:rPr>
    </w:lvl>
    <w:lvl w:ilvl="1" w:tplc="78FCC4E8">
      <w:start w:val="1"/>
      <w:numFmt w:val="bullet"/>
      <w:lvlText w:val=""/>
      <w:lvlJc w:val="left"/>
      <w:pPr>
        <w:ind w:left="1800" w:hanging="360"/>
      </w:pPr>
      <w:rPr>
        <w:rFonts w:ascii="Symbol" w:eastAsiaTheme="minorHAnsi" w:hAnsi="Symbol" w:cs="Times New Roman" w:hint="default"/>
      </w:rPr>
    </w:lvl>
    <w:lvl w:ilvl="2" w:tplc="FFFFFFFF">
      <w:start w:val="1"/>
      <w:numFmt w:val="bullet"/>
      <w:lvlText w:val=""/>
      <w:lvlJc w:val="left"/>
      <w:pPr>
        <w:ind w:left="2520" w:hanging="360"/>
      </w:pPr>
      <w:rPr>
        <w:rFonts w:ascii="Symbol" w:eastAsiaTheme="minorHAnsi" w:hAnsi="Symbol" w:cs="Times New Roman"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95B696E"/>
    <w:multiLevelType w:val="hybridMultilevel"/>
    <w:tmpl w:val="FF02AC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DB0473"/>
    <w:multiLevelType w:val="hybridMultilevel"/>
    <w:tmpl w:val="C65EBC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1A55679"/>
    <w:multiLevelType w:val="hybridMultilevel"/>
    <w:tmpl w:val="E9029AFA"/>
    <w:lvl w:ilvl="0" w:tplc="FFF639AC">
      <w:start w:val="3"/>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7EC1105"/>
    <w:multiLevelType w:val="hybridMultilevel"/>
    <w:tmpl w:val="4AFC197C"/>
    <w:lvl w:ilvl="0" w:tplc="78FCC4E8">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04204D"/>
    <w:multiLevelType w:val="hybridMultilevel"/>
    <w:tmpl w:val="BF0E184E"/>
    <w:lvl w:ilvl="0" w:tplc="78FCC4E8">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253E5C"/>
    <w:multiLevelType w:val="hybridMultilevel"/>
    <w:tmpl w:val="00CC1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2362E2"/>
    <w:multiLevelType w:val="hybridMultilevel"/>
    <w:tmpl w:val="6F64AD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D0968F3"/>
    <w:multiLevelType w:val="hybridMultilevel"/>
    <w:tmpl w:val="242028FC"/>
    <w:lvl w:ilvl="0" w:tplc="78FCC4E8">
      <w:start w:val="1"/>
      <w:numFmt w:val="bullet"/>
      <w:lvlText w:val=""/>
      <w:lvlJc w:val="left"/>
      <w:pPr>
        <w:ind w:left="1080" w:hanging="360"/>
      </w:pPr>
      <w:rPr>
        <w:rFonts w:ascii="Symbol" w:eastAsiaTheme="minorHAnsi" w:hAnsi="Symbol" w:cs="Times New Roman" w:hint="default"/>
      </w:rPr>
    </w:lvl>
    <w:lvl w:ilvl="1" w:tplc="78FCC4E8">
      <w:start w:val="1"/>
      <w:numFmt w:val="bullet"/>
      <w:lvlText w:val=""/>
      <w:lvlJc w:val="left"/>
      <w:pPr>
        <w:ind w:left="1800" w:hanging="360"/>
      </w:pPr>
      <w:rPr>
        <w:rFonts w:ascii="Symbol" w:eastAsiaTheme="minorHAnsi" w:hAnsi="Symbol" w:cs="Times New Roman" w:hint="default"/>
      </w:rPr>
    </w:lvl>
    <w:lvl w:ilvl="2" w:tplc="78FCC4E8">
      <w:start w:val="1"/>
      <w:numFmt w:val="bullet"/>
      <w:lvlText w:val=""/>
      <w:lvlJc w:val="left"/>
      <w:pPr>
        <w:ind w:left="2520" w:hanging="360"/>
      </w:pPr>
      <w:rPr>
        <w:rFonts w:ascii="Symbol" w:eastAsiaTheme="minorHAnsi" w:hAnsi="Symbol" w:cs="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8CE6561"/>
    <w:multiLevelType w:val="hybridMultilevel"/>
    <w:tmpl w:val="2114534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2145391549">
    <w:abstractNumId w:val="11"/>
  </w:num>
  <w:num w:numId="2" w16cid:durableId="365720075">
    <w:abstractNumId w:val="7"/>
  </w:num>
  <w:num w:numId="3" w16cid:durableId="2054842656">
    <w:abstractNumId w:val="6"/>
  </w:num>
  <w:num w:numId="4" w16cid:durableId="1580485831">
    <w:abstractNumId w:val="0"/>
  </w:num>
  <w:num w:numId="5" w16cid:durableId="332874668">
    <w:abstractNumId w:val="1"/>
  </w:num>
  <w:num w:numId="6" w16cid:durableId="870411269">
    <w:abstractNumId w:val="9"/>
  </w:num>
  <w:num w:numId="7" w16cid:durableId="828014560">
    <w:abstractNumId w:val="2"/>
  </w:num>
  <w:num w:numId="8" w16cid:durableId="1822428078">
    <w:abstractNumId w:val="8"/>
  </w:num>
  <w:num w:numId="9" w16cid:durableId="755710458">
    <w:abstractNumId w:val="12"/>
  </w:num>
  <w:num w:numId="10" w16cid:durableId="1584726755">
    <w:abstractNumId w:val="3"/>
  </w:num>
  <w:num w:numId="11" w16cid:durableId="1689747149">
    <w:abstractNumId w:val="4"/>
  </w:num>
  <w:num w:numId="12" w16cid:durableId="2069720515">
    <w:abstractNumId w:val="5"/>
  </w:num>
  <w:num w:numId="13" w16cid:durableId="20159101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263"/>
    <w:rsid w:val="000762EA"/>
    <w:rsid w:val="00094AE0"/>
    <w:rsid w:val="001459BC"/>
    <w:rsid w:val="00163067"/>
    <w:rsid w:val="00166B06"/>
    <w:rsid w:val="00185433"/>
    <w:rsid w:val="00191052"/>
    <w:rsid w:val="001C2AF8"/>
    <w:rsid w:val="00205817"/>
    <w:rsid w:val="002154D7"/>
    <w:rsid w:val="00276A1E"/>
    <w:rsid w:val="002A3FE4"/>
    <w:rsid w:val="002B7E1B"/>
    <w:rsid w:val="002C1452"/>
    <w:rsid w:val="002D497F"/>
    <w:rsid w:val="003029E9"/>
    <w:rsid w:val="00350BE0"/>
    <w:rsid w:val="003B157C"/>
    <w:rsid w:val="003C001A"/>
    <w:rsid w:val="003C006C"/>
    <w:rsid w:val="003C6794"/>
    <w:rsid w:val="003C7C0F"/>
    <w:rsid w:val="004411DB"/>
    <w:rsid w:val="00474D04"/>
    <w:rsid w:val="004920DE"/>
    <w:rsid w:val="004D7C2C"/>
    <w:rsid w:val="004F4ACA"/>
    <w:rsid w:val="00535ED7"/>
    <w:rsid w:val="005509CE"/>
    <w:rsid w:val="0056363A"/>
    <w:rsid w:val="00584543"/>
    <w:rsid w:val="005D0298"/>
    <w:rsid w:val="006252E7"/>
    <w:rsid w:val="00652232"/>
    <w:rsid w:val="00656471"/>
    <w:rsid w:val="006662DB"/>
    <w:rsid w:val="006C0A9B"/>
    <w:rsid w:val="006E46E1"/>
    <w:rsid w:val="00711D0A"/>
    <w:rsid w:val="007132B6"/>
    <w:rsid w:val="00721D0B"/>
    <w:rsid w:val="0073747E"/>
    <w:rsid w:val="0085524E"/>
    <w:rsid w:val="00874470"/>
    <w:rsid w:val="00917BC8"/>
    <w:rsid w:val="00976263"/>
    <w:rsid w:val="009C25C5"/>
    <w:rsid w:val="009C3F5A"/>
    <w:rsid w:val="00A46EA6"/>
    <w:rsid w:val="00A56BA9"/>
    <w:rsid w:val="00A85071"/>
    <w:rsid w:val="00AA47E5"/>
    <w:rsid w:val="00B457C3"/>
    <w:rsid w:val="00BD0C1C"/>
    <w:rsid w:val="00BF07FD"/>
    <w:rsid w:val="00C169E7"/>
    <w:rsid w:val="00C3389C"/>
    <w:rsid w:val="00CC1CB9"/>
    <w:rsid w:val="00CD0A78"/>
    <w:rsid w:val="00D34F81"/>
    <w:rsid w:val="00D40367"/>
    <w:rsid w:val="00D934F9"/>
    <w:rsid w:val="00DF4629"/>
    <w:rsid w:val="00DF62F9"/>
    <w:rsid w:val="00E13EB3"/>
    <w:rsid w:val="00E35977"/>
    <w:rsid w:val="00E73B97"/>
    <w:rsid w:val="00E76619"/>
    <w:rsid w:val="00F033B3"/>
    <w:rsid w:val="00F13BC2"/>
    <w:rsid w:val="00F5225C"/>
    <w:rsid w:val="00F65388"/>
    <w:rsid w:val="00FA17A4"/>
    <w:rsid w:val="00FA6977"/>
    <w:rsid w:val="00FF329F"/>
    <w:rsid w:val="04FEE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447E6"/>
  <w15:docId w15:val="{832B0941-32B6-4C97-88CC-47EEB6D03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0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263"/>
    <w:pPr>
      <w:ind w:left="720"/>
      <w:contextualSpacing/>
    </w:pPr>
  </w:style>
  <w:style w:type="paragraph" w:customStyle="1" w:styleId="Default">
    <w:name w:val="Default"/>
    <w:rsid w:val="002A3FE4"/>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A56B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6BA9"/>
    <w:rPr>
      <w:sz w:val="20"/>
      <w:szCs w:val="20"/>
    </w:rPr>
  </w:style>
  <w:style w:type="character" w:styleId="FootnoteReference">
    <w:name w:val="footnote reference"/>
    <w:basedOn w:val="DefaultParagraphFont"/>
    <w:uiPriority w:val="99"/>
    <w:semiHidden/>
    <w:unhideWhenUsed/>
    <w:rsid w:val="00A56BA9"/>
    <w:rPr>
      <w:vertAlign w:val="superscript"/>
    </w:rPr>
  </w:style>
  <w:style w:type="paragraph" w:styleId="EndnoteText">
    <w:name w:val="endnote text"/>
    <w:basedOn w:val="Normal"/>
    <w:link w:val="EndnoteTextChar"/>
    <w:uiPriority w:val="99"/>
    <w:semiHidden/>
    <w:unhideWhenUsed/>
    <w:rsid w:val="00A56BA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56BA9"/>
    <w:rPr>
      <w:sz w:val="20"/>
      <w:szCs w:val="20"/>
    </w:rPr>
  </w:style>
  <w:style w:type="character" w:styleId="EndnoteReference">
    <w:name w:val="endnote reference"/>
    <w:basedOn w:val="DefaultParagraphFont"/>
    <w:uiPriority w:val="99"/>
    <w:semiHidden/>
    <w:unhideWhenUsed/>
    <w:rsid w:val="00A56BA9"/>
    <w:rPr>
      <w:vertAlign w:val="superscript"/>
    </w:rPr>
  </w:style>
  <w:style w:type="paragraph" w:styleId="BalloonText">
    <w:name w:val="Balloon Text"/>
    <w:basedOn w:val="Normal"/>
    <w:link w:val="BalloonTextChar"/>
    <w:uiPriority w:val="99"/>
    <w:semiHidden/>
    <w:unhideWhenUsed/>
    <w:rsid w:val="00C338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89C"/>
    <w:rPr>
      <w:rFonts w:ascii="Tahoma" w:hAnsi="Tahoma" w:cs="Tahoma"/>
      <w:sz w:val="16"/>
      <w:szCs w:val="16"/>
    </w:rPr>
  </w:style>
  <w:style w:type="paragraph" w:styleId="NoSpacing">
    <w:name w:val="No Spacing"/>
    <w:uiPriority w:val="1"/>
    <w:qFormat/>
    <w:rsid w:val="005845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84D3E5-11C4-435F-99BE-C6DB60B77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gargr</dc:creator>
  <cp:lastModifiedBy>Naunihal Sigh Gumer</cp:lastModifiedBy>
  <cp:revision>4</cp:revision>
  <dcterms:created xsi:type="dcterms:W3CDTF">2023-09-26T13:16:00Z</dcterms:created>
  <dcterms:modified xsi:type="dcterms:W3CDTF">2023-09-26T13:27:00Z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8de03420243ce49aa5f52f35fe7e0688c0e5a67a31aca3276ed956580142b110</vt:lpwstr>
  </property>
</Properties>
</file>